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429" w:rsidRDefault="00E57DC1">
      <w:r>
        <w:t>We, the parents or guardians do agree to cooperate with our child’s participation in the current program and also agree to release the Bellbrook Lions Club, the City of Bellbrook, the Bellbrook Sugarcreek Park District, the Bellbrook Sugarcreek Schools and all personnel working with the program from all liabilities and from any and all injuries sustained by the participant while taking part in the activity or while traveling to and from the scene of the said activity.</w:t>
      </w:r>
      <w:bookmarkStart w:id="0" w:name="_GoBack"/>
      <w:bookmarkEnd w:id="0"/>
    </w:p>
    <w:sectPr w:rsidR="00AF0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C1"/>
    <w:rsid w:val="00AF0429"/>
    <w:rsid w:val="00E5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77C5"/>
  <w15:chartTrackingRefBased/>
  <w15:docId w15:val="{E8440F32-C33C-47F7-98A3-52E9E03E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Dorn</dc:creator>
  <cp:keywords/>
  <dc:description/>
  <cp:lastModifiedBy>John Dorn</cp:lastModifiedBy>
  <cp:revision>1</cp:revision>
  <dcterms:created xsi:type="dcterms:W3CDTF">2018-01-31T14:12:00Z</dcterms:created>
  <dcterms:modified xsi:type="dcterms:W3CDTF">2018-01-31T14:18:00Z</dcterms:modified>
</cp:coreProperties>
</file>